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REGULAMIN PÓŁKOLONII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z WOPR „Anioły”</w:t>
        <w:br w:type="textWrapping"/>
        <w:t xml:space="preserve">WAKACJE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Uczestnikami półkolonii z WOPR „Anioły” jest młodzież w wieku od 12 do 17 lat.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Półkolonie odbywają się w cyklach tygodniowych (5 dni – Od poniedziałku do piątku).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Grupa liczy do 10 osób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Uczestnicy półkolonii przebywają pod opieką instruktorów WOPR „Anioły” od godz. 9:00 do godz.15.00.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odbywają się pod stałym nadzorem według opracowanego programu.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Rodzice są odpowiedzialni za bezpieczną drogę dziecka na zajęcia i z powrotem. Uczestnicy są odbierane z placówki wyłącznie przez rodziców lub osoby pisemnie wskazane przez rodziców.</w:t>
        <w:br w:type="textWrapping"/>
        <w:t xml:space="preserve">W przypadku samodzielnego powrotu dziecka do domu rodzice są zobowiązani do złożenia oświadczenia.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Uczestnicy mają prawo do: </w:t>
        <w:br w:type="textWrapping"/>
        <w:t xml:space="preserve">•     uczestniczenia we wszystkich zajęciach, wycieczkach i imprezach, </w:t>
        <w:br w:type="textWrapping"/>
        <w:t xml:space="preserve">•     korzystania ze wszystkich urządzeń i sprzętów niezbędnych do realizacji programu.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Uczestnicy mają obowiązek:</w:t>
        <w:br w:type="textWrapping"/>
        <w:t xml:space="preserve">•     podporządkować się poleceniom instruktorów prowadzących zajęcia, </w:t>
        <w:br w:type="textWrapping"/>
        <w:t xml:space="preserve">•     przestrzegać ramowego harmonogramu dnia, </w:t>
        <w:br w:type="textWrapping"/>
        <w:t xml:space="preserve">•     brać udział w realizacji programu warsztatów,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szanować mienie, pomoce dydaktyczne.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 szkody wyrządzone przez uczestnika materialnie odpowiedzialni są rodzice lub opiekunowie.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Warunkiem uczestnictwa jest złożenie kompletu dokumentów: dowodu wpłaty, karty szczepień, karty zgłoszenia dziecka, podpisanego regulaminu. W siedzibie BPiCK – oddział dla dzieci, </w:t>
        <w:br w:type="textWrapping"/>
        <w:t xml:space="preserve">ul. </w:t>
      </w:r>
      <w:r w:rsidDel="00000000" w:rsidR="00000000" w:rsidRPr="00000000">
        <w:rPr>
          <w:rFonts w:ascii="Arial" w:cs="Arial" w:eastAsia="Arial" w:hAnsi="Arial"/>
          <w:color w:val="202124"/>
          <w:sz w:val="21"/>
          <w:szCs w:val="21"/>
          <w:highlight w:val="white"/>
          <w:rtl w:val="0"/>
        </w:rPr>
        <w:t xml:space="preserve">Gen. Władysława Sikorskiego 22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64-980 Trzcianka.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Dokumenty do pobrania na stronie: 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https://bpick.trzcianka.pl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www.wopranioly.pl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Organizator nie bierze odpowiedzialności za zaginięcie cennych przedmiotów będących</w:t>
        <w:br w:type="textWrapping"/>
        <w:t xml:space="preserve"> w posiadaniu dziecka (telefon komórkowy, aparat fotograficzny, pieniędzy itp.).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Liczba miejsc ograniczona – decyduje kolejność zgłoszeń . Gwarancją uczestnictwa jest złożenie kompletu dokumentów.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warsztatów może ulec modyfikacji.</w:t>
      </w:r>
    </w:p>
    <w:p w:rsidR="00000000" w:rsidDel="00000000" w:rsidP="00000000" w:rsidRDefault="00000000" w:rsidRPr="00000000" w14:paraId="00000015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Oświadczam, że akceptuję postanowienia niniejszego regulaminu.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Oświadczam, że jestem opiekunem prawnym dziecka i posiadam pełne prawa rodzicielskie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Ochrona danych osobowych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6522720" cy="4366260"/>
            <wp:effectExtent b="0" l="0" r="0" t="0"/>
            <wp:docPr id="133663888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22720" cy="4366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285"/>
        </w:tabs>
        <w:rPr/>
      </w:pPr>
      <w:r w:rsidDel="00000000" w:rsidR="00000000" w:rsidRPr="00000000">
        <w:rPr>
          <w:rtl w:val="0"/>
        </w:rPr>
        <w:tab/>
      </w:r>
    </w:p>
    <w:sectPr>
      <w:headerReference r:id="rId10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257300" cy="781050"/>
          <wp:effectExtent b="0" l="0" r="0" t="0"/>
          <wp:docPr id="133663888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9698" l="0" r="0" t="18182"/>
                  <a:stretch>
                    <a:fillRect/>
                  </a:stretch>
                </pic:blipFill>
                <pic:spPr>
                  <a:xfrm>
                    <a:off x="0" y="0"/>
                    <a:ext cx="1257300" cy="781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sz w:val="6"/>
        <w:szCs w:val="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after="240" w:before="480" w:line="240" w:lineRule="auto"/>
      <w:jc w:val="both"/>
    </w:pPr>
    <w:rPr>
      <w:rFonts w:ascii="Proxima Nova" w:cs="Proxima Nova" w:eastAsia="Proxima Nova" w:hAnsi="Proxima Nova"/>
      <w:b w:val="1"/>
      <w:color w:val="e6007e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480" w:line="259" w:lineRule="auto"/>
      <w:ind w:left="0" w:right="0" w:firstLine="0"/>
      <w:jc w:val="left"/>
    </w:pPr>
    <w:rPr>
      <w:rFonts w:ascii="Proxima Nova" w:cs="Proxima Nova" w:eastAsia="Proxima Nova" w:hAnsi="Proxima Nova"/>
      <w:b w:val="1"/>
      <w:i w:val="0"/>
      <w:smallCaps w:val="0"/>
      <w:strike w:val="0"/>
      <w:color w:val="00206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A4D20"/>
    <w:rPr>
      <w:rFonts w:ascii="Calibri" w:cs="Times New Roman" w:eastAsia="Calibri" w:hAnsi="Calibri"/>
    </w:rPr>
  </w:style>
  <w:style w:type="paragraph" w:styleId="Nagwek1">
    <w:name w:val="heading 1"/>
    <w:basedOn w:val="Normalny"/>
    <w:next w:val="Normalny"/>
    <w:link w:val="Nagwek1Znak"/>
    <w:qFormat w:val="1"/>
    <w:rsid w:val="00927235"/>
    <w:pPr>
      <w:spacing w:after="240" w:before="480" w:line="240" w:lineRule="auto"/>
      <w:jc w:val="both"/>
      <w:outlineLvl w:val="0"/>
    </w:pPr>
    <w:rPr>
      <w:rFonts w:ascii="Proxima Nova" w:cs="Arial" w:eastAsia="Times New Roman" w:hAnsi="Proxima Nova"/>
      <w:b w:val="1"/>
      <w:color w:val="e6007e"/>
      <w:sz w:val="32"/>
      <w:szCs w:val="24"/>
    </w:rPr>
  </w:style>
  <w:style w:type="paragraph" w:styleId="Nagwek2">
    <w:name w:val="heading 2"/>
    <w:next w:val="Normalny"/>
    <w:link w:val="Nagwek2Znak"/>
    <w:uiPriority w:val="9"/>
    <w:unhideWhenUsed w:val="1"/>
    <w:qFormat w:val="1"/>
    <w:rsid w:val="00927235"/>
    <w:pPr>
      <w:keepNext w:val="1"/>
      <w:keepLines w:val="1"/>
      <w:spacing w:after="240" w:before="480" w:line="259" w:lineRule="auto"/>
      <w:outlineLvl w:val="1"/>
    </w:pPr>
    <w:rPr>
      <w:rFonts w:ascii="Proxima Nova" w:hAnsi="Proxima Nova" w:cstheme="majorBidi" w:eastAsiaTheme="majorEastAsia"/>
      <w:b w:val="1"/>
      <w:color w:val="002060"/>
      <w:sz w:val="26"/>
      <w:szCs w:val="2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basedOn w:val="Domylnaczcionkaakapitu"/>
    <w:uiPriority w:val="99"/>
    <w:unhideWhenUsed w:val="1"/>
    <w:rsid w:val="00BD3645"/>
    <w:rPr>
      <w:color w:val="0000ff"/>
      <w:u w:val="single"/>
    </w:rPr>
  </w:style>
  <w:style w:type="paragraph" w:styleId="Akapitzlist">
    <w:name w:val="List Paragraph"/>
    <w:basedOn w:val="Normalny"/>
    <w:uiPriority w:val="34"/>
    <w:qFormat w:val="1"/>
    <w:rsid w:val="00980E49"/>
    <w:pPr>
      <w:ind w:left="720"/>
      <w:contextualSpacing w:val="1"/>
    </w:pPr>
  </w:style>
  <w:style w:type="paragraph" w:styleId="Nagwek">
    <w:name w:val="header"/>
    <w:basedOn w:val="Normalny"/>
    <w:link w:val="NagwekZnak"/>
    <w:uiPriority w:val="99"/>
    <w:unhideWhenUsed w:val="1"/>
    <w:rsid w:val="00E6057F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E6057F"/>
    <w:rPr>
      <w:rFonts w:ascii="Calibri" w:cs="Times New Roman" w:eastAsia="Calibri" w:hAnsi="Calibri"/>
    </w:rPr>
  </w:style>
  <w:style w:type="paragraph" w:styleId="Stopka">
    <w:name w:val="footer"/>
    <w:basedOn w:val="Normalny"/>
    <w:link w:val="StopkaZnak"/>
    <w:uiPriority w:val="99"/>
    <w:unhideWhenUsed w:val="1"/>
    <w:rsid w:val="00E6057F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6057F"/>
    <w:rPr>
      <w:rFonts w:ascii="Calibri" w:cs="Times New Roman" w:eastAsia="Calibri" w:hAnsi="Calibri"/>
    </w:rPr>
  </w:style>
  <w:style w:type="paragraph" w:styleId="NormalnyWeb">
    <w:name w:val="Normal (Web)"/>
    <w:basedOn w:val="Normalny"/>
    <w:uiPriority w:val="99"/>
    <w:semiHidden w:val="1"/>
    <w:unhideWhenUsed w:val="1"/>
    <w:rsid w:val="00FA5D71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agwek1Znak" w:customStyle="1">
    <w:name w:val="Nagłówek 1 Znak"/>
    <w:basedOn w:val="Domylnaczcionkaakapitu"/>
    <w:link w:val="Nagwek1"/>
    <w:rsid w:val="00927235"/>
    <w:rPr>
      <w:rFonts w:ascii="Proxima Nova" w:cs="Arial" w:eastAsia="Times New Roman" w:hAnsi="Proxima Nova"/>
      <w:b w:val="1"/>
      <w:color w:val="e6007e"/>
      <w:sz w:val="32"/>
      <w:szCs w:val="24"/>
    </w:rPr>
  </w:style>
  <w:style w:type="character" w:styleId="Nagwek2Znak" w:customStyle="1">
    <w:name w:val="Nagłówek 2 Znak"/>
    <w:basedOn w:val="Domylnaczcionkaakapitu"/>
    <w:link w:val="Nagwek2"/>
    <w:uiPriority w:val="9"/>
    <w:rsid w:val="00927235"/>
    <w:rPr>
      <w:rFonts w:ascii="Proxima Nova" w:hAnsi="Proxima Nova" w:cstheme="majorBidi" w:eastAsiaTheme="majorEastAsia"/>
      <w:b w:val="1"/>
      <w:color w:val="002060"/>
      <w:sz w:val="26"/>
      <w:szCs w:val="26"/>
    </w:rPr>
  </w:style>
  <w:style w:type="character" w:styleId="punktyZnak" w:customStyle="1">
    <w:name w:val="punkty Znak"/>
    <w:basedOn w:val="Domylnaczcionkaakapitu"/>
    <w:link w:val="punkty"/>
    <w:locked w:val="1"/>
    <w:rsid w:val="00927235"/>
    <w:rPr>
      <w:rFonts w:ascii="Proxima Nova" w:cs="Arial" w:eastAsia="Times New Roman" w:hAnsi="Proxima Nova"/>
      <w:sz w:val="24"/>
      <w:szCs w:val="24"/>
      <w:lang w:eastAsia="pl-PL"/>
    </w:rPr>
  </w:style>
  <w:style w:type="paragraph" w:styleId="punkty" w:customStyle="1">
    <w:name w:val="punkty"/>
    <w:basedOn w:val="Normalny"/>
    <w:link w:val="punktyZnak"/>
    <w:qFormat w:val="1"/>
    <w:rsid w:val="00927235"/>
    <w:pPr>
      <w:numPr>
        <w:numId w:val="3"/>
      </w:numPr>
      <w:spacing w:after="0" w:before="120" w:line="240" w:lineRule="auto"/>
    </w:pPr>
    <w:rPr>
      <w:rFonts w:ascii="Proxima Nova" w:cs="Arial" w:eastAsia="Times New Roman" w:hAnsi="Proxima Nova"/>
      <w:sz w:val="24"/>
      <w:szCs w:val="24"/>
      <w:lang w:eastAsia="pl-PL"/>
    </w:rPr>
  </w:style>
  <w:style w:type="paragraph" w:styleId="wyliczenie" w:customStyle="1">
    <w:name w:val="wyliczenie"/>
    <w:basedOn w:val="punkty"/>
    <w:link w:val="wyliczenieZnak"/>
    <w:qFormat w:val="1"/>
    <w:rsid w:val="00927235"/>
    <w:pPr>
      <w:numPr>
        <w:numId w:val="5"/>
      </w:numPr>
    </w:pPr>
  </w:style>
  <w:style w:type="character" w:styleId="wyliczenieZnak" w:customStyle="1">
    <w:name w:val="wyliczenie Znak"/>
    <w:basedOn w:val="punktyZnak"/>
    <w:link w:val="wyliczenie"/>
    <w:rsid w:val="00927235"/>
    <w:rPr>
      <w:rFonts w:ascii="Proxima Nova" w:cs="Arial" w:eastAsia="Times New Roman" w:hAnsi="Proxima Nov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567B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567B7"/>
    <w:rPr>
      <w:rFonts w:ascii="Segoe UI" w:cs="Segoe UI" w:eastAsia="Calibri" w:hAnsi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656AD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pick.trzcianka.pl" TargetMode="External"/><Relationship Id="rId8" Type="http://schemas.openxmlformats.org/officeDocument/2006/relationships/hyperlink" Target="http://www.wopranioly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/YaxvBn0EAmyZ6TqMUYe4bFe+g==">CgMxLjA4AHIhMVVnR000ZHo3QXVyem51SkdUQlpBbTdUa1RoRGlkZFJP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2024-05-20T07:23:00Z</dcterms:created>
  <dc:creator>oddzial</dc:creator>
</cp:coreProperties>
</file>